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BA444" w14:textId="77777777" w:rsidR="000A0BA7" w:rsidRDefault="000A0BA7" w:rsidP="000A0BA7">
      <w:pPr>
        <w:rPr>
          <w:b/>
          <w:bCs/>
        </w:rPr>
      </w:pPr>
      <w:r w:rsidRPr="00613BCE">
        <w:rPr>
          <w:b/>
          <w:bCs/>
        </w:rPr>
        <w:t xml:space="preserve">Appendix 3: Flowchart – </w:t>
      </w:r>
      <w:r>
        <w:rPr>
          <w:b/>
          <w:bCs/>
        </w:rPr>
        <w:t>Child</w:t>
      </w:r>
      <w:r w:rsidRPr="00613BCE">
        <w:rPr>
          <w:b/>
          <w:bCs/>
        </w:rPr>
        <w:t xml:space="preserve"> in Police Custody</w:t>
      </w:r>
    </w:p>
    <w:p w14:paraId="5EB36DB3" w14:textId="27C78420" w:rsidR="0011309B" w:rsidRPr="007C7C2C" w:rsidRDefault="007C7C2C" w:rsidP="007C7C2C">
      <w:pPr>
        <w:rPr>
          <w:b/>
          <w:bCs/>
        </w:rPr>
      </w:pPr>
      <w:r>
        <w:rPr>
          <w:b/>
          <w:bCs/>
        </w:rPr>
        <w:t xml:space="preserve">Flowcharts from Home Office- </w:t>
      </w:r>
      <w:hyperlink r:id="rId5" w:history="1">
        <w:r w:rsidRPr="007C7C2C">
          <w:rPr>
            <w:rStyle w:val="Hyperlink"/>
            <w:b/>
            <w:bCs/>
          </w:rPr>
          <w:t>Concordat on Children in Custody</w:t>
        </w:r>
      </w:hyperlink>
    </w:p>
    <w:p w14:paraId="2AD16C5B" w14:textId="6621B0AC" w:rsidR="000A0BA7" w:rsidRDefault="000A0BA7">
      <w:r w:rsidRPr="000A0BA7">
        <w:rPr>
          <w:noProof/>
        </w:rPr>
        <w:drawing>
          <wp:inline distT="0" distB="0" distL="0" distR="0" wp14:anchorId="3583B603" wp14:editId="727FDBBA">
            <wp:extent cx="5731510" cy="5725795"/>
            <wp:effectExtent l="0" t="0" r="2540" b="8255"/>
            <wp:docPr id="1817465791" name="Picture 1" descr="A diagram of a child custody a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65791" name="Picture 1" descr="A diagram of a child custody act&#10;&#10;AI-generated content may be incorrect."/>
                    <pic:cNvPicPr/>
                  </pic:nvPicPr>
                  <pic:blipFill>
                    <a:blip r:embed="rId6"/>
                    <a:stretch>
                      <a:fillRect/>
                    </a:stretch>
                  </pic:blipFill>
                  <pic:spPr>
                    <a:xfrm>
                      <a:off x="0" y="0"/>
                      <a:ext cx="5731510" cy="5725795"/>
                    </a:xfrm>
                    <a:prstGeom prst="rect">
                      <a:avLst/>
                    </a:prstGeom>
                  </pic:spPr>
                </pic:pic>
              </a:graphicData>
            </a:graphic>
          </wp:inline>
        </w:drawing>
      </w:r>
    </w:p>
    <w:p w14:paraId="39241FC8" w14:textId="77777777" w:rsidR="000A0BA7" w:rsidRDefault="000A0BA7"/>
    <w:p w14:paraId="14DECB59" w14:textId="77777777" w:rsidR="000A0BA7" w:rsidRDefault="000A0BA7">
      <w:r w:rsidRPr="000A0BA7">
        <w:t xml:space="preserve">* Circumstances which would render transfer impracticable do not include the availability of Local Authority accommodation, the nature of accommodation offered by the Local Authority, the child’s behaviour, nature of offence, or the availability of transport. </w:t>
      </w:r>
    </w:p>
    <w:p w14:paraId="7A50C663" w14:textId="08F75E06" w:rsidR="000A0BA7" w:rsidRDefault="000A0BA7">
      <w:r w:rsidRPr="000A0BA7">
        <w:t>** Custody officers should ensure that the Local Authority is provided with all relevant information about the child and the offence for which they are charged, including reasons for the denial of bail.</w:t>
      </w:r>
    </w:p>
    <w:p w14:paraId="257896BA" w14:textId="77777777" w:rsidR="000A0BA7" w:rsidRDefault="000A0BA7"/>
    <w:p w14:paraId="5C4E9C6A" w14:textId="77777777" w:rsidR="000A0BA7" w:rsidRDefault="000A0BA7"/>
    <w:p w14:paraId="243957C0" w14:textId="77777777" w:rsidR="000A0BA7" w:rsidRDefault="000A0BA7"/>
    <w:p w14:paraId="51DB158B" w14:textId="1323E272" w:rsidR="000A0BA7" w:rsidRDefault="000A0BA7">
      <w:r w:rsidRPr="000A0BA7">
        <w:rPr>
          <w:noProof/>
        </w:rPr>
        <w:lastRenderedPageBreak/>
        <w:drawing>
          <wp:inline distT="0" distB="0" distL="0" distR="0" wp14:anchorId="62B2ECEE" wp14:editId="1C1677A0">
            <wp:extent cx="5731510" cy="6171565"/>
            <wp:effectExtent l="0" t="0" r="2540" b="635"/>
            <wp:docPr id="1533783720" name="Picture 1" descr="A diagram of a child cust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783720" name="Picture 1" descr="A diagram of a child custody&#10;&#10;AI-generated content may be incorrect."/>
                    <pic:cNvPicPr/>
                  </pic:nvPicPr>
                  <pic:blipFill>
                    <a:blip r:embed="rId7"/>
                    <a:stretch>
                      <a:fillRect/>
                    </a:stretch>
                  </pic:blipFill>
                  <pic:spPr>
                    <a:xfrm>
                      <a:off x="0" y="0"/>
                      <a:ext cx="5731510" cy="6171565"/>
                    </a:xfrm>
                    <a:prstGeom prst="rect">
                      <a:avLst/>
                    </a:prstGeom>
                  </pic:spPr>
                </pic:pic>
              </a:graphicData>
            </a:graphic>
          </wp:inline>
        </w:drawing>
      </w:r>
    </w:p>
    <w:p w14:paraId="551C13B2" w14:textId="77777777" w:rsidR="000A0BA7" w:rsidRDefault="000A0BA7"/>
    <w:p w14:paraId="10A85D15" w14:textId="3A0F2402" w:rsidR="000A0BA7" w:rsidRDefault="000A0BA7">
      <w:r w:rsidRPr="000A0BA7">
        <w:t xml:space="preserve">* A reasonable travelling distance would be one which allows the child to be transferred without preventing them having a sensible amount of </w:t>
      </w:r>
      <w:proofErr w:type="gramStart"/>
      <w:r w:rsidRPr="000A0BA7">
        <w:t>sleep in</w:t>
      </w:r>
      <w:proofErr w:type="gramEnd"/>
      <w:r w:rsidRPr="000A0BA7">
        <w:t xml:space="preserve"> advance of their court appearance.</w:t>
      </w:r>
    </w:p>
    <w:sectPr w:rsidR="000A0B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CFD"/>
    <w:multiLevelType w:val="hybridMultilevel"/>
    <w:tmpl w:val="CD2A461E"/>
    <w:lvl w:ilvl="0" w:tplc="1C5C5372">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561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A7"/>
    <w:rsid w:val="000A0BA7"/>
    <w:rsid w:val="0011309B"/>
    <w:rsid w:val="00124475"/>
    <w:rsid w:val="00546D74"/>
    <w:rsid w:val="007A7D4F"/>
    <w:rsid w:val="007C7C2C"/>
    <w:rsid w:val="0082429C"/>
    <w:rsid w:val="00C16DBC"/>
    <w:rsid w:val="00CC4D37"/>
    <w:rsid w:val="00DF0A07"/>
    <w:rsid w:val="00EF5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DF8C"/>
  <w15:chartTrackingRefBased/>
  <w15:docId w15:val="{CE755CD0-BD09-4382-ACCE-BC696197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BA7"/>
    <w:pPr>
      <w:spacing w:line="259" w:lineRule="auto"/>
    </w:pPr>
    <w:rPr>
      <w:sz w:val="22"/>
      <w:szCs w:val="22"/>
    </w:rPr>
  </w:style>
  <w:style w:type="paragraph" w:styleId="Heading1">
    <w:name w:val="heading 1"/>
    <w:basedOn w:val="Normal"/>
    <w:next w:val="Normal"/>
    <w:link w:val="Heading1Char"/>
    <w:uiPriority w:val="9"/>
    <w:qFormat/>
    <w:rsid w:val="000A0BA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BA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BA7"/>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BA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A0BA7"/>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A0BA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A0BA7"/>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A0BA7"/>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A0BA7"/>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B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B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B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B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B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BA7"/>
    <w:rPr>
      <w:rFonts w:eastAsiaTheme="majorEastAsia" w:cstheme="majorBidi"/>
      <w:color w:val="272727" w:themeColor="text1" w:themeTint="D8"/>
    </w:rPr>
  </w:style>
  <w:style w:type="paragraph" w:styleId="Title">
    <w:name w:val="Title"/>
    <w:basedOn w:val="Normal"/>
    <w:next w:val="Normal"/>
    <w:link w:val="TitleChar"/>
    <w:uiPriority w:val="10"/>
    <w:qFormat/>
    <w:rsid w:val="000A0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BA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BA7"/>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A0BA7"/>
    <w:rPr>
      <w:i/>
      <w:iCs/>
      <w:color w:val="404040" w:themeColor="text1" w:themeTint="BF"/>
    </w:rPr>
  </w:style>
  <w:style w:type="paragraph" w:styleId="ListParagraph">
    <w:name w:val="List Paragraph"/>
    <w:basedOn w:val="Normal"/>
    <w:uiPriority w:val="34"/>
    <w:qFormat/>
    <w:rsid w:val="000A0BA7"/>
    <w:pPr>
      <w:spacing w:line="278" w:lineRule="auto"/>
      <w:ind w:left="720"/>
      <w:contextualSpacing/>
    </w:pPr>
    <w:rPr>
      <w:sz w:val="24"/>
      <w:szCs w:val="24"/>
    </w:rPr>
  </w:style>
  <w:style w:type="character" w:styleId="IntenseEmphasis">
    <w:name w:val="Intense Emphasis"/>
    <w:basedOn w:val="DefaultParagraphFont"/>
    <w:uiPriority w:val="21"/>
    <w:qFormat/>
    <w:rsid w:val="000A0BA7"/>
    <w:rPr>
      <w:i/>
      <w:iCs/>
      <w:color w:val="0F4761" w:themeColor="accent1" w:themeShade="BF"/>
    </w:rPr>
  </w:style>
  <w:style w:type="paragraph" w:styleId="IntenseQuote">
    <w:name w:val="Intense Quote"/>
    <w:basedOn w:val="Normal"/>
    <w:next w:val="Normal"/>
    <w:link w:val="IntenseQuoteChar"/>
    <w:uiPriority w:val="30"/>
    <w:qFormat/>
    <w:rsid w:val="000A0BA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A0BA7"/>
    <w:rPr>
      <w:i/>
      <w:iCs/>
      <w:color w:val="0F4761" w:themeColor="accent1" w:themeShade="BF"/>
    </w:rPr>
  </w:style>
  <w:style w:type="character" w:styleId="IntenseReference">
    <w:name w:val="Intense Reference"/>
    <w:basedOn w:val="DefaultParagraphFont"/>
    <w:uiPriority w:val="32"/>
    <w:qFormat/>
    <w:rsid w:val="000A0BA7"/>
    <w:rPr>
      <w:b/>
      <w:bCs/>
      <w:smallCaps/>
      <w:color w:val="0F4761" w:themeColor="accent1" w:themeShade="BF"/>
      <w:spacing w:val="5"/>
    </w:rPr>
  </w:style>
  <w:style w:type="character" w:styleId="Hyperlink">
    <w:name w:val="Hyperlink"/>
    <w:basedOn w:val="DefaultParagraphFont"/>
    <w:uiPriority w:val="99"/>
    <w:unhideWhenUsed/>
    <w:rsid w:val="007C7C2C"/>
    <w:rPr>
      <w:color w:val="467886" w:themeColor="hyperlink"/>
      <w:u w:val="single"/>
    </w:rPr>
  </w:style>
  <w:style w:type="character" w:styleId="UnresolvedMention">
    <w:name w:val="Unresolved Mention"/>
    <w:basedOn w:val="DefaultParagraphFont"/>
    <w:uiPriority w:val="99"/>
    <w:semiHidden/>
    <w:unhideWhenUsed/>
    <w:rsid w:val="007C7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assets.publishing.service.gov.uk/media/5a82211140f0b6230269afee/Concordat_on_Children_in_Custody_ISBN_Accessible.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115</Words>
  <Characters>642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Sussex and Surrey Police</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Beckley, Keith CB281</dc:creator>
  <cp:keywords/>
  <dc:description/>
  <cp:lastModifiedBy>Annie Whittingham</cp:lastModifiedBy>
  <cp:revision>3</cp:revision>
  <dcterms:created xsi:type="dcterms:W3CDTF">2025-12-07T09:54:00Z</dcterms:created>
  <dcterms:modified xsi:type="dcterms:W3CDTF">2025-12-07T11:13:00Z</dcterms:modified>
</cp:coreProperties>
</file>